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6738D" w14:textId="77777777" w:rsidR="002938D7" w:rsidRPr="002938D7" w:rsidRDefault="002938D7" w:rsidP="002938D7">
      <w:pPr>
        <w:pStyle w:val="Titl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938D7">
        <w:rPr>
          <w:rFonts w:ascii="Arial" w:hAnsi="Arial" w:cs="Arial"/>
          <w:b/>
          <w:sz w:val="24"/>
          <w:szCs w:val="24"/>
          <w:lang w:val="cy-GB"/>
        </w:rPr>
        <w:t>Ymgynghoriad Technegol ar y Rhestr Ardrethi Ganolog yng Nghymru ar gyfer Ailbrisio Ardrethi Annomestig yn 2023</w:t>
      </w:r>
    </w:p>
    <w:p w14:paraId="767BBE50" w14:textId="77777777" w:rsidR="002938D7" w:rsidRDefault="002938D7" w:rsidP="002938D7">
      <w:pPr>
        <w:pStyle w:val="Heading2"/>
        <w:rPr>
          <w:rFonts w:eastAsia="MS Mincho"/>
          <w:bCs/>
          <w:lang w:val="cy-GB"/>
        </w:rPr>
      </w:pPr>
    </w:p>
    <w:p w14:paraId="0440F7F4" w14:textId="77777777" w:rsidR="002938D7" w:rsidRPr="00966EBA" w:rsidRDefault="002938D7" w:rsidP="002938D7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1</w:t>
      </w:r>
    </w:p>
    <w:p w14:paraId="4B750CE7" w14:textId="77777777" w:rsidR="002938D7" w:rsidRDefault="002938D7" w:rsidP="002938D7">
      <w:pPr>
        <w:rPr>
          <w:rFonts w:ascii="Arial" w:hAnsi="Arial" w:cs="Arial"/>
          <w:lang w:val="en-US"/>
        </w:rPr>
      </w:pPr>
      <w:r>
        <w:rPr>
          <w:rFonts w:ascii="Arial" w:eastAsia="MS Mincho" w:hAnsi="Arial" w:cs="Arial"/>
          <w:bCs/>
          <w:iCs/>
          <w:color w:val="000000"/>
          <w:lang w:val="cy-GB"/>
        </w:rPr>
        <w:t>Beth</w:t>
      </w:r>
      <w:r>
        <w:rPr>
          <w:rFonts w:ascii="Arial" w:hAnsi="Arial" w:cs="Arial"/>
          <w:lang w:val="cy-GB"/>
        </w:rPr>
        <w:t xml:space="preserve"> yw eich barn am y dull arfaethedig o drin rhwydweithiau telathrebu o ran y Rhestr Ardrethi Ganolog?</w:t>
      </w:r>
    </w:p>
    <w:p w14:paraId="647CDBC6" w14:textId="77777777" w:rsidR="002938D7" w:rsidRDefault="002938D7" w:rsidP="002938D7">
      <w:pPr>
        <w:rPr>
          <w:rFonts w:ascii="Arial" w:eastAsia="MS Mincho" w:hAnsi="Arial" w:cs="Arial"/>
          <w:bCs/>
          <w:iCs/>
          <w:color w:val="000000"/>
        </w:rPr>
      </w:pPr>
    </w:p>
    <w:p w14:paraId="25081D50" w14:textId="77777777" w:rsidR="002938D7" w:rsidRDefault="002938D7" w:rsidP="002938D7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2</w:t>
      </w:r>
    </w:p>
    <w:p w14:paraId="43594C7F" w14:textId="77777777" w:rsidR="002938D7" w:rsidRPr="00091D22" w:rsidRDefault="002938D7" w:rsidP="002938D7">
      <w:pPr>
        <w:rPr>
          <w:rFonts w:ascii="Arial" w:hAnsi="Arial" w:cs="Arial"/>
          <w:lang w:val="en-US"/>
        </w:rPr>
      </w:pPr>
      <w:r w:rsidRPr="00091D22">
        <w:rPr>
          <w:rFonts w:ascii="Arial" w:hAnsi="Arial" w:cs="Arial"/>
          <w:lang w:val="cy-GB"/>
        </w:rPr>
        <w:t>Beth yw eich barn am y dull arfaethedig o drin y sector telathrebu symudol o ran y Rhestr Ardrethi Ganolog?</w:t>
      </w:r>
    </w:p>
    <w:p w14:paraId="53D87416" w14:textId="77777777" w:rsidR="002938D7" w:rsidRPr="00091D22" w:rsidRDefault="002938D7" w:rsidP="002938D7">
      <w:pPr>
        <w:rPr>
          <w:rFonts w:ascii="Arial" w:hAnsi="Arial" w:cs="Arial"/>
          <w:lang w:val="en-US"/>
        </w:rPr>
      </w:pPr>
    </w:p>
    <w:p w14:paraId="31EA4290" w14:textId="77777777" w:rsidR="002938D7" w:rsidRDefault="002938D7" w:rsidP="002938D7">
      <w:pPr>
        <w:pStyle w:val="Heading2"/>
      </w:pPr>
      <w:r>
        <w:rPr>
          <w:bCs/>
          <w:lang w:val="cy-GB"/>
        </w:rPr>
        <w:t>Cwestiwn 3</w:t>
      </w:r>
    </w:p>
    <w:p w14:paraId="03086E99" w14:textId="77777777" w:rsidR="002938D7" w:rsidRDefault="002938D7" w:rsidP="002938D7">
      <w:pPr>
        <w:rPr>
          <w:rFonts w:ascii="Arial" w:hAnsi="Arial" w:cs="Arial"/>
          <w:lang w:val="en-US"/>
        </w:rPr>
      </w:pPr>
      <w:r w:rsidRPr="00091D22">
        <w:rPr>
          <w:rFonts w:ascii="Arial" w:hAnsi="Arial" w:cs="Arial"/>
          <w:lang w:val="cy-GB"/>
        </w:rPr>
        <w:t>Beth yw eich barn am gynigion i ddiddymu'r rheoliadau rhannu mast?</w:t>
      </w:r>
    </w:p>
    <w:p w14:paraId="7587A6B7" w14:textId="77777777" w:rsidR="002938D7" w:rsidRPr="00091D22" w:rsidRDefault="002938D7" w:rsidP="002938D7">
      <w:pPr>
        <w:rPr>
          <w:lang w:val="en-US"/>
        </w:rPr>
      </w:pPr>
    </w:p>
    <w:p w14:paraId="7013B117" w14:textId="77777777" w:rsidR="002938D7" w:rsidRDefault="002938D7" w:rsidP="002938D7">
      <w:pPr>
        <w:pStyle w:val="Heading2"/>
      </w:pPr>
      <w:r>
        <w:rPr>
          <w:bCs/>
          <w:lang w:val="cy-GB"/>
        </w:rPr>
        <w:t>Cwestiwn 4</w:t>
      </w:r>
    </w:p>
    <w:p w14:paraId="3E7DC4CE" w14:textId="77777777" w:rsidR="002938D7" w:rsidRPr="00091D22" w:rsidRDefault="002938D7" w:rsidP="002938D7">
      <w:pPr>
        <w:rPr>
          <w:rFonts w:ascii="Arial" w:hAnsi="Arial" w:cs="Arial"/>
          <w:lang w:val="en-US"/>
        </w:rPr>
      </w:pPr>
      <w:r w:rsidRPr="00091D22">
        <w:rPr>
          <w:rFonts w:ascii="Arial" w:hAnsi="Arial" w:cs="Arial"/>
          <w:lang w:val="cy-GB"/>
        </w:rPr>
        <w:t>Beth yw eich barn am y dull arfaethedig o drin systemau rheilffyrdd o ran y Rhestr Ardrethi Ganolog?</w:t>
      </w:r>
    </w:p>
    <w:p w14:paraId="79F3D9A4" w14:textId="77777777" w:rsidR="002938D7" w:rsidRPr="00091D22" w:rsidRDefault="002938D7" w:rsidP="002938D7">
      <w:pPr>
        <w:rPr>
          <w:rFonts w:ascii="Arial" w:hAnsi="Arial" w:cs="Arial"/>
          <w:lang w:val="en-US"/>
        </w:rPr>
      </w:pPr>
    </w:p>
    <w:p w14:paraId="1AF15B5F" w14:textId="77777777" w:rsidR="002938D7" w:rsidRPr="00966EBA" w:rsidRDefault="002938D7" w:rsidP="002938D7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5</w:t>
      </w:r>
    </w:p>
    <w:p w14:paraId="384B097A" w14:textId="77777777" w:rsidR="002938D7" w:rsidRPr="00966EBA" w:rsidRDefault="002938D7" w:rsidP="002938D7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Hoffai Llywodraeth Cymru wybod eich barn am yr effeithiau y byddai'r cynigion hyn yn eu cael ar y Gymraeg, yn benodol ar y canlynol: </w:t>
      </w:r>
    </w:p>
    <w:p w14:paraId="31B76F7A" w14:textId="77777777" w:rsidR="002938D7" w:rsidRPr="00966EBA" w:rsidRDefault="002938D7" w:rsidP="002938D7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 xml:space="preserve">cyfleoedd i bobl ddefnyddio'r Gymraeg; </w:t>
      </w:r>
    </w:p>
    <w:p w14:paraId="653C7336" w14:textId="77777777" w:rsidR="002938D7" w:rsidRPr="00966EBA" w:rsidRDefault="002938D7" w:rsidP="002938D7">
      <w:pPr>
        <w:widowControl w:val="0"/>
        <w:numPr>
          <w:ilvl w:val="0"/>
          <w:numId w:val="1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 xml:space="preserve">peidio â thrin yr iaith Gymraeg yn llai ffafriol na'r Saesneg.  </w:t>
      </w:r>
    </w:p>
    <w:p w14:paraId="5B1CBAED" w14:textId="77777777" w:rsidR="002938D7" w:rsidRPr="00966EBA" w:rsidRDefault="002938D7" w:rsidP="002938D7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>Beth fyddai'r effeithiau, yn eich barn chi? Sut mae cynyddu effeithiau cadarnhaol neu liniaru effeithiau negyddol?</w:t>
      </w:r>
    </w:p>
    <w:p w14:paraId="783C0DE8" w14:textId="77777777" w:rsidR="002938D7" w:rsidRPr="00966EBA" w:rsidRDefault="002938D7" w:rsidP="002938D7">
      <w:pPr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 </w:t>
      </w:r>
    </w:p>
    <w:p w14:paraId="32EE6821" w14:textId="77777777" w:rsidR="002938D7" w:rsidRPr="00966EBA" w:rsidRDefault="002938D7" w:rsidP="002938D7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6</w:t>
      </w:r>
    </w:p>
    <w:p w14:paraId="7F1D94B9" w14:textId="77777777" w:rsidR="002938D7" w:rsidRPr="00966EBA" w:rsidRDefault="002938D7" w:rsidP="002938D7">
      <w:pPr>
        <w:ind w:left="737" w:hanging="737"/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>Eglurwch hefyd sut y gellid llunio neu newid y cynigion, yn eich barn chi,</w:t>
      </w:r>
    </w:p>
    <w:p w14:paraId="2CDF7C23" w14:textId="77777777" w:rsidR="002938D7" w:rsidRPr="00966EBA" w:rsidRDefault="002938D7" w:rsidP="002938D7">
      <w:pPr>
        <w:ind w:left="737" w:hanging="737"/>
        <w:rPr>
          <w:rFonts w:ascii="Arial" w:eastAsia="MS Mincho" w:hAnsi="Arial" w:cs="Arial"/>
        </w:rPr>
      </w:pPr>
      <w:r w:rsidRPr="00966EBA">
        <w:rPr>
          <w:rFonts w:ascii="Arial" w:eastAsia="MS Mincho" w:hAnsi="Arial" w:cs="Arial"/>
          <w:lang w:val="cy-GB"/>
        </w:rPr>
        <w:t xml:space="preserve">er mwyn: </w:t>
      </w:r>
    </w:p>
    <w:p w14:paraId="14AA192B" w14:textId="77777777" w:rsidR="002938D7" w:rsidRPr="00966EBA" w:rsidRDefault="002938D7" w:rsidP="002938D7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Times New Roman" w:hAnsi="Arial" w:cs="Arial"/>
          <w:lang w:val="cy-GB"/>
        </w:rPr>
        <w:t xml:space="preserve">sicrhau effeithiau cadarnhaol neu fwy o effeithiau cadarnhaol ar gyfleoedd i bobl ddefnyddio'r Gymraeg ac na chaiff y Gymraeg ei thrin yn llai ffafriol na'r Saesneg;  </w:t>
      </w:r>
    </w:p>
    <w:p w14:paraId="5C9440EA" w14:textId="77777777" w:rsidR="002938D7" w:rsidRPr="00966EBA" w:rsidRDefault="002938D7" w:rsidP="002938D7">
      <w:pPr>
        <w:widowControl w:val="0"/>
        <w:numPr>
          <w:ilvl w:val="0"/>
          <w:numId w:val="2"/>
        </w:numPr>
        <w:ind w:left="1134" w:hanging="425"/>
        <w:rPr>
          <w:rFonts w:ascii="Arial" w:eastAsia="Times New Roman" w:hAnsi="Arial" w:cs="Arial"/>
          <w:lang w:val="en-US"/>
        </w:rPr>
      </w:pPr>
      <w:r w:rsidRPr="00966EBA">
        <w:rPr>
          <w:rFonts w:ascii="Arial" w:eastAsia="MS Mincho" w:hAnsi="Arial" w:cs="Arial"/>
          <w:lang w:val="cy-GB"/>
        </w:rPr>
        <w:t>atal unrhyw effeithiau niweidiol ar gyfleoedd i bobl ddefnyddio'r Gymraeg nac ar drin y Gymraeg yn llai ffafriol na'r Saesneg.</w:t>
      </w:r>
    </w:p>
    <w:p w14:paraId="3E8B36FC" w14:textId="77777777" w:rsidR="002938D7" w:rsidRPr="00966EBA" w:rsidRDefault="002938D7" w:rsidP="002938D7">
      <w:pPr>
        <w:pStyle w:val="Heading2"/>
        <w:rPr>
          <w:rFonts w:eastAsia="MS Mincho"/>
        </w:rPr>
      </w:pPr>
    </w:p>
    <w:p w14:paraId="7DC9438D" w14:textId="77777777" w:rsidR="002938D7" w:rsidRPr="00966EBA" w:rsidRDefault="002938D7" w:rsidP="002938D7">
      <w:pPr>
        <w:pStyle w:val="Heading2"/>
        <w:rPr>
          <w:rFonts w:eastAsia="MS Mincho"/>
        </w:rPr>
      </w:pPr>
      <w:r>
        <w:rPr>
          <w:rFonts w:eastAsia="MS Mincho"/>
          <w:bCs/>
          <w:lang w:val="cy-GB"/>
        </w:rPr>
        <w:t>Cwestiwn 7</w:t>
      </w:r>
    </w:p>
    <w:p w14:paraId="2D31688B" w14:textId="77777777" w:rsidR="002938D7" w:rsidRPr="00966EBA" w:rsidRDefault="002938D7" w:rsidP="002938D7">
      <w:pPr>
        <w:rPr>
          <w:rFonts w:ascii="Arial" w:eastAsia="MS Mincho" w:hAnsi="Arial" w:cs="Arial"/>
          <w:bCs/>
          <w:iCs/>
          <w:color w:val="000000"/>
        </w:rPr>
      </w:pPr>
      <w:r w:rsidRPr="00966EBA">
        <w:rPr>
          <w:rFonts w:ascii="Arial" w:eastAsia="MS Mincho" w:hAnsi="Arial" w:cs="Arial"/>
          <w:bCs/>
          <w:iCs/>
          <w:color w:val="000000"/>
          <w:lang w:val="cy-GB"/>
        </w:rPr>
        <w:t>Rydym wedi gofyn nifer o gwestiynau penodol. Os oes gennych unrhyw bwyntiau cysylltiedig nad ydym wedi ymdrin â hwy'n benodol, defnyddiwch y lle hwn i'w cofnodi.</w:t>
      </w:r>
    </w:p>
    <w:p w14:paraId="5B845AC3" w14:textId="77777777" w:rsidR="002938D7" w:rsidRPr="00966EBA" w:rsidRDefault="002938D7" w:rsidP="002938D7">
      <w:pPr>
        <w:rPr>
          <w:rFonts w:ascii="Arial" w:eastAsia="MS Mincho" w:hAnsi="Arial" w:cs="Arial"/>
          <w:bCs/>
          <w:iCs/>
          <w:color w:val="000000"/>
        </w:rPr>
      </w:pPr>
    </w:p>
    <w:p w14:paraId="7F9AC281" w14:textId="77777777" w:rsidR="002938D7" w:rsidRPr="00F65E04" w:rsidRDefault="002938D7" w:rsidP="002938D7">
      <w:pPr>
        <w:rPr>
          <w:rFonts w:ascii="Arial" w:eastAsia="MS Mincho" w:hAnsi="Arial" w:cs="Arial"/>
          <w:color w:val="000000"/>
        </w:rPr>
      </w:pPr>
    </w:p>
    <w:p w14:paraId="6F24BCA1" w14:textId="77777777" w:rsidR="002938D7" w:rsidRPr="00966EBA" w:rsidRDefault="002938D7" w:rsidP="002938D7">
      <w:pPr>
        <w:pStyle w:val="Heading1"/>
      </w:pPr>
    </w:p>
    <w:p w14:paraId="6F6570BC" w14:textId="77777777" w:rsidR="002938D7" w:rsidRPr="00966EBA" w:rsidRDefault="002938D7" w:rsidP="002938D7"/>
    <w:p w14:paraId="21A2CD11" w14:textId="77777777" w:rsidR="00AB10B4" w:rsidRPr="00404DAC" w:rsidRDefault="0072220B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D72C3"/>
    <w:multiLevelType w:val="hybridMultilevel"/>
    <w:tmpl w:val="CFCAFB3A"/>
    <w:lvl w:ilvl="0" w:tplc="3B3E20B8">
      <w:start w:val="1"/>
      <w:numFmt w:val="lowerRoman"/>
      <w:lvlText w:val="%1."/>
      <w:lvlJc w:val="left"/>
      <w:pPr>
        <w:ind w:left="1854" w:hanging="720"/>
      </w:pPr>
      <w:rPr>
        <w:rFonts w:cs="Times New Roman" w:hint="default"/>
      </w:rPr>
    </w:lvl>
    <w:lvl w:ilvl="1" w:tplc="7B667E2E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1A8D4B6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500B96C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73E1346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DF6828EE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9F389222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C11E0D24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972A91C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 w15:restartNumberingAfterBreak="0">
    <w:nsid w:val="7E1A0FFF"/>
    <w:multiLevelType w:val="hybridMultilevel"/>
    <w:tmpl w:val="41EEB1EA"/>
    <w:lvl w:ilvl="0" w:tplc="CCE2817C">
      <w:start w:val="1"/>
      <w:numFmt w:val="lowerRoman"/>
      <w:lvlText w:val="%1."/>
      <w:lvlJc w:val="left"/>
      <w:pPr>
        <w:ind w:left="-3534" w:hanging="720"/>
      </w:pPr>
      <w:rPr>
        <w:rFonts w:cs="Times New Roman" w:hint="default"/>
      </w:rPr>
    </w:lvl>
    <w:lvl w:ilvl="1" w:tplc="E78C935A">
      <w:start w:val="1"/>
      <w:numFmt w:val="lowerLetter"/>
      <w:lvlText w:val="%2."/>
      <w:lvlJc w:val="left"/>
      <w:pPr>
        <w:ind w:left="-3174" w:hanging="360"/>
      </w:pPr>
      <w:rPr>
        <w:rFonts w:cs="Times New Roman"/>
      </w:rPr>
    </w:lvl>
    <w:lvl w:ilvl="2" w:tplc="77C67A1C">
      <w:start w:val="1"/>
      <w:numFmt w:val="lowerRoman"/>
      <w:lvlText w:val="%3."/>
      <w:lvlJc w:val="right"/>
      <w:pPr>
        <w:ind w:left="-2454" w:hanging="180"/>
      </w:pPr>
      <w:rPr>
        <w:rFonts w:cs="Times New Roman"/>
      </w:rPr>
    </w:lvl>
    <w:lvl w:ilvl="3" w:tplc="08A03C0E">
      <w:start w:val="1"/>
      <w:numFmt w:val="decimal"/>
      <w:lvlText w:val="%4."/>
      <w:lvlJc w:val="left"/>
      <w:pPr>
        <w:ind w:left="-1734" w:hanging="360"/>
      </w:pPr>
      <w:rPr>
        <w:rFonts w:cs="Times New Roman"/>
      </w:rPr>
    </w:lvl>
    <w:lvl w:ilvl="4" w:tplc="6BB808BC">
      <w:start w:val="1"/>
      <w:numFmt w:val="lowerLetter"/>
      <w:lvlText w:val="%5."/>
      <w:lvlJc w:val="left"/>
      <w:pPr>
        <w:ind w:left="-1014" w:hanging="360"/>
      </w:pPr>
      <w:rPr>
        <w:rFonts w:cs="Times New Roman"/>
      </w:rPr>
    </w:lvl>
    <w:lvl w:ilvl="5" w:tplc="8D940604">
      <w:start w:val="1"/>
      <w:numFmt w:val="lowerRoman"/>
      <w:lvlText w:val="%6."/>
      <w:lvlJc w:val="right"/>
      <w:pPr>
        <w:ind w:left="-294" w:hanging="180"/>
      </w:pPr>
      <w:rPr>
        <w:rFonts w:cs="Times New Roman"/>
      </w:rPr>
    </w:lvl>
    <w:lvl w:ilvl="6" w:tplc="0A1E7FFC">
      <w:start w:val="1"/>
      <w:numFmt w:val="decimal"/>
      <w:lvlText w:val="%7."/>
      <w:lvlJc w:val="left"/>
      <w:pPr>
        <w:ind w:left="426" w:hanging="360"/>
      </w:pPr>
      <w:rPr>
        <w:rFonts w:cs="Times New Roman"/>
      </w:rPr>
    </w:lvl>
    <w:lvl w:ilvl="7" w:tplc="594899B4">
      <w:start w:val="1"/>
      <w:numFmt w:val="lowerLetter"/>
      <w:lvlText w:val="%8."/>
      <w:lvlJc w:val="left"/>
      <w:pPr>
        <w:ind w:left="1146" w:hanging="360"/>
      </w:pPr>
      <w:rPr>
        <w:rFonts w:cs="Times New Roman"/>
      </w:rPr>
    </w:lvl>
    <w:lvl w:ilvl="8" w:tplc="1BDE7FA0">
      <w:start w:val="1"/>
      <w:numFmt w:val="lowerRoman"/>
      <w:lvlText w:val="%9."/>
      <w:lvlJc w:val="right"/>
      <w:pPr>
        <w:ind w:left="186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D7"/>
    <w:rsid w:val="002938D7"/>
    <w:rsid w:val="00404DAC"/>
    <w:rsid w:val="0072220B"/>
    <w:rsid w:val="009C56C7"/>
    <w:rsid w:val="00C83C9E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8919"/>
  <w15:chartTrackingRefBased/>
  <w15:docId w15:val="{8D336148-1DD6-4F92-B560-77A0864C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D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8D7"/>
    <w:pPr>
      <w:keepNext/>
      <w:keepLines/>
      <w:spacing w:line="276" w:lineRule="auto"/>
      <w:outlineLvl w:val="0"/>
    </w:pPr>
    <w:rPr>
      <w:rFonts w:ascii="Arial" w:eastAsia="MS Gothic" w:hAnsi="Arial" w:cs="Times New Roman"/>
      <w:b/>
      <w:bCs/>
      <w:color w:val="000000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38D7"/>
    <w:pPr>
      <w:widowControl w:val="0"/>
      <w:spacing w:line="276" w:lineRule="auto"/>
      <w:ind w:left="0"/>
      <w:contextualSpacing w:val="0"/>
      <w:jc w:val="both"/>
      <w:outlineLvl w:val="1"/>
    </w:pPr>
    <w:rPr>
      <w:rFonts w:ascii="Arial" w:eastAsia="Times New Roman" w:hAnsi="Arial" w:cs="Arial"/>
      <w:b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8D7"/>
    <w:rPr>
      <w:rFonts w:ascii="Arial" w:eastAsia="MS Gothic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38D7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29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8D7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8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D7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38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8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A38196714</value>
    </field>
    <field name="Objective-Title">
      <value order="0">Non-Domestic Rates - Revaluation 2023 - Central Rating List - Consultation - Questions (CYM)</value>
    </field>
    <field name="Objective-Description">
      <value order="0"/>
    </field>
    <field name="Objective-CreationStamp">
      <value order="0">2022-01-19T08:38:15Z</value>
    </field>
    <field name="Objective-IsApproved">
      <value order="0">false</value>
    </field>
    <field name="Objective-IsPublished">
      <value order="0">true</value>
    </field>
    <field name="Objective-DatePublished">
      <value order="0">2022-01-19T08:38:44Z</value>
    </field>
    <field name="Objective-ModificationStamp">
      <value order="0">2022-01-19T08:41:46Z</value>
    </field>
    <field name="Objective-Owner">
      <value order="0">Khan, Rabia (EPS - LG - FR)</value>
    </field>
    <field name="Objective-Path">
      <value order="0">Objective Global Folder:Business File Plan:Education &amp; Public Services (EPS):Education &amp; Public Services (EPS) - Local Government - Finance Reform:1 - Save:06 Local Government - Non-Domestic Rates Policy:6.3 Non-Domestic Rates Revaluation:Valuation Office Agency - Revaluation 2023 - Policy, Legal and Analysis - 2020-2025:Non-Domestic Rates - VOA Valuation Office Agency - Revaluation 2023 - Central Rating List</value>
    </field>
    <field name="Objective-Parent">
      <value order="0">Non-Domestic Rates - VOA Valuation Office Agency - Revaluation 2023 - Central Rating List</value>
    </field>
    <field name="Objective-State">
      <value order="0">Published</value>
    </field>
    <field name="Objective-VersionId">
      <value order="0">vA74358180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qA1438686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0BF50-624C-4F91-94CD-2CAD134F3708}">
  <ds:schemaRefs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9357C3C-417D-4ABD-9D99-7500492C4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92FC11-C26A-4FF0-B54B-A52685A7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Rabia (EPS - LG - FR)</dc:creator>
  <cp:keywords/>
  <dc:description/>
  <cp:lastModifiedBy>Fulker, Louise (EPS - LG - CHR Communications)</cp:lastModifiedBy>
  <cp:revision>2</cp:revision>
  <dcterms:created xsi:type="dcterms:W3CDTF">2022-01-20T10:45:00Z</dcterms:created>
  <dcterms:modified xsi:type="dcterms:W3CDTF">2022-01-20T10:45:00Z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A38196714</vt:lpwstr>
  </property>
  <property fmtid="{D5CDD505-2E9C-101B-9397-08002B2CF9AE}" pid="4" name="Objective-Title">
    <vt:lpwstr>Non-Domestic Rates - Revaluation 2023 - Central Rating List - Consultation - Questions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2022-01-19T08:38:30Z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2022-01-19T08:38:44Z</vt:filetime>
  </property>
  <property fmtid="{D5CDD505-2E9C-101B-9397-08002B2CF9AE}" pid="10" name="Objective-ModificationStamp">
    <vt:filetime>2022-01-19T08:41:46Z</vt:filetime>
  </property>
  <property fmtid="{D5CDD505-2E9C-101B-9397-08002B2CF9AE}" pid="11" name="Objective-Owner">
    <vt:lpwstr>Khan, Rabia (EPS - LG - FR)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Reform:1 - Save:06 Local Government - Non-Domestic Rates Policy:6.3 Non-Domestic Rates Revaluation:Valuation Office</vt:lpwstr>
  </property>
  <property fmtid="{D5CDD505-2E9C-101B-9397-08002B2CF9AE}" pid="13" name="Objective-Parent">
    <vt:lpwstr>Non-Domestic Rates - VOA Valuation Office Agency - Revaluation 2023 - Central Rating List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vA74358180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2022-01-19T00:00:00Z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