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6AD6" w14:textId="77777777" w:rsidR="00CB7CE3" w:rsidRPr="003A3E92" w:rsidRDefault="00CB7CE3" w:rsidP="00CB7CE3">
      <w:pPr>
        <w:spacing w:before="525" w:after="375" w:line="480" w:lineRule="atLeast"/>
        <w:outlineLvl w:val="1"/>
        <w:rPr>
          <w:rFonts w:ascii="Arial" w:eastAsia="Times New Roman" w:hAnsi="Arial" w:cs="Arial"/>
          <w:b/>
          <w:bCs/>
          <w:color w:val="1F1F1F"/>
          <w:sz w:val="42"/>
          <w:szCs w:val="42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42"/>
          <w:szCs w:val="42"/>
          <w:lang w:val="cy-GB" w:eastAsia="en-GB"/>
        </w:rPr>
        <w:t>Cwestiynau’r Ymgynghoriad</w:t>
      </w:r>
    </w:p>
    <w:p w14:paraId="57C42B9A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Cwestiwn 1</w:t>
      </w:r>
    </w:p>
    <w:p w14:paraId="1BC9A4B0" w14:textId="3C34428C" w:rsidR="00CB7CE3" w:rsidRDefault="00734FCB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Ydych chi’n cytuno â’r weledigaeth ar gyfer urddas mislif a amlinellir yn y cynllun? Sut byddech chi’n ei gwella?</w:t>
      </w:r>
    </w:p>
    <w:p w14:paraId="3BE9CD46" w14:textId="77777777" w:rsidR="00734FCB" w:rsidRDefault="00734FCB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542D8938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Cwestiwn 2</w:t>
      </w:r>
    </w:p>
    <w:p w14:paraId="71F61B3B" w14:textId="165017D4" w:rsidR="00CB7CE3" w:rsidRDefault="00734FCB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Pa mor realistig yw gwireddu’r weledigaeth o fewn y pum mlynedd nesaf? Beth fydd yn atal y weledigaeth rhag cael ei gwireddu a beth allai helpu i’w gwireddu?</w:t>
      </w:r>
    </w:p>
    <w:p w14:paraId="19AECD80" w14:textId="77777777" w:rsidR="00734FCB" w:rsidRDefault="00734FCB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29F2C915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Cwestiwn 3</w:t>
      </w:r>
    </w:p>
    <w:p w14:paraId="62190511" w14:textId="5BA35D0B" w:rsidR="00CB7CE3" w:rsidRDefault="00734FCB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Mae’r Cynllun wedi’i strwythuro fesul thema bolisi. Oes yna themâu neu gamau gweithredu penodol sydd ar goll yn y Cynllun? Beth yw’r rhain a chyfrifoldeb pwy ydynt?</w:t>
      </w:r>
    </w:p>
    <w:p w14:paraId="25356024" w14:textId="77777777" w:rsidR="00734FCB" w:rsidRDefault="00734FCB" w:rsidP="00CB7CE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5076B34B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4</w:t>
      </w:r>
    </w:p>
    <w:p w14:paraId="74C92234" w14:textId="1448832B" w:rsidR="00CB7CE3" w:rsidRDefault="00734FCB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Ydy’r Cynllun Gweithredu Strategol ar gyfer Urddas Mislif yn ymateb yn ddigonol i’r croestoriad rhwng urddas mislif a thlodi mislif i’r rheini â nodweddion gwarchodedig, ac anfantais economaidd-gymdeithasol? Os nad yw, sut y gallwn wella hyn?</w:t>
      </w:r>
    </w:p>
    <w:p w14:paraId="3CDCD307" w14:textId="77777777" w:rsidR="00734FCB" w:rsidRDefault="00734FCB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1D6CF843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5</w:t>
      </w:r>
    </w:p>
    <w:p w14:paraId="787CD8E2" w14:textId="741C3CE3" w:rsidR="00CB7CE3" w:rsidRDefault="00734FCB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Beth yn rhagor y dylai Llywodraeth Cymru ei wneud mewn perthynas â materion iechyd ehangach fel y perimenopos, y menopos, endometriosis, syndrom ofarïau polysystig, anhwylder dysfforig cyn mislif, a chanserau </w:t>
      </w: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lastRenderedPageBreak/>
        <w:t>gynaecolegol. Ydych chi o’r farn y dylid cynnwys y camau hyn yn y Cynllun Gweithredu Strategol ar gyfer Urddas Mislif neu mewn gwaith polisi arall?</w:t>
      </w:r>
    </w:p>
    <w:p w14:paraId="7A58D768" w14:textId="77777777" w:rsidR="00734FCB" w:rsidRDefault="00734FCB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16AE6ADD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6</w:t>
      </w:r>
    </w:p>
    <w:p w14:paraId="774A9DFA" w14:textId="77777777" w:rsidR="00734FCB" w:rsidRPr="00734FCB" w:rsidRDefault="00734FCB" w:rsidP="00734FCB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 xml:space="preserve">Hoffem wybod eich barn am yr effaith y byddai’r Cynllun Gweithredu Strategol ar gyfer Urddas Mislif yn ei chael ar y Gymraeg, yn benodol ar gyfleoedd i bobl ddefnyddio’r Gymraeg ac ar beidio â thrin y Gymraeg yn llai ffafriol na’r Saesneg. </w:t>
      </w:r>
    </w:p>
    <w:p w14:paraId="3C46575C" w14:textId="77C9E89A" w:rsidR="00CB7CE3" w:rsidRDefault="00734FCB" w:rsidP="00734FCB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Beth fyddai’r effeithiau yn eich barn chi?  Sut mae cynyddu effeithiau cadarnhaol neu liniaru effeithiau negyddol?</w:t>
      </w:r>
    </w:p>
    <w:p w14:paraId="17ED6478" w14:textId="77777777" w:rsidR="00734FCB" w:rsidRDefault="00734FCB" w:rsidP="00734FCB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323EFDE8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7</w:t>
      </w:r>
    </w:p>
    <w:p w14:paraId="4E6F340C" w14:textId="3745D616" w:rsidR="00CB7CE3" w:rsidRDefault="00734FCB" w:rsidP="00A9679C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734FCB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Esboniwch hefyd sut, yn eich barn chi, y gallai'r Cynllun Gweithredu Strategol ar gyfer Urddas Mislif gael ei lunio neu ei newid er mwyn sicrhau effeithiau cadarnhaol neu effeithiau cadarnhaol cynyddol ar gyfleoedd i bobl ddefnyddio'r Gymraeg ac ar beidio â thrin y Gymraeg yn llai ffafriol na'r Saesneg, ac atal unrhyw effeithiau andwyol ar gyfleoedd i bobl ddefnyddio'r Gymraeg ac ar beidio â thrin y Gymraeg yn llai ffafriol na'r Saesneg.</w:t>
      </w:r>
    </w:p>
    <w:p w14:paraId="0D32DD8A" w14:textId="77777777" w:rsidR="00734FCB" w:rsidRPr="00BA5CC7" w:rsidRDefault="00734FCB" w:rsidP="00A9679C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1B2C960A" w14:textId="77777777" w:rsidR="00CB7CE3" w:rsidRPr="003A3E92" w:rsidRDefault="00CB7CE3" w:rsidP="00CB7CE3">
      <w:pPr>
        <w:spacing w:before="525" w:after="375" w:line="420" w:lineRule="atLeast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val="en" w:eastAsia="en-GB"/>
        </w:rPr>
      </w:pPr>
      <w:r w:rsidRPr="003A3E92"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 xml:space="preserve">Cwestiwn </w:t>
      </w:r>
      <w:r>
        <w:rPr>
          <w:rFonts w:ascii="Arial" w:eastAsia="Times New Roman" w:hAnsi="Arial" w:cs="Arial"/>
          <w:b/>
          <w:bCs/>
          <w:color w:val="1F1F1F"/>
          <w:sz w:val="36"/>
          <w:szCs w:val="36"/>
          <w:lang w:val="cy-GB" w:eastAsia="en-GB"/>
        </w:rPr>
        <w:t>8</w:t>
      </w:r>
    </w:p>
    <w:p w14:paraId="508F490D" w14:textId="77777777" w:rsidR="00734FCB" w:rsidRDefault="00734FCB" w:rsidP="00734FCB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  <w:r w:rsidRPr="003A3E92"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  <w:t>Rydym wedi gofyn nifer o gwestiynau penodol. Os oes gennych unrhyw faterion cysylltiedig nad ydyn ni wedi ymdrin yn benodol â nhw, gallwch eu nodi isod:</w:t>
      </w:r>
    </w:p>
    <w:p w14:paraId="1884C3C5" w14:textId="174549BB" w:rsidR="00CB7CE3" w:rsidRDefault="00CB7CE3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cy-GB" w:eastAsia="en-GB"/>
        </w:rPr>
      </w:pPr>
    </w:p>
    <w:p w14:paraId="6C347095" w14:textId="4A5134A6" w:rsidR="00CB7CE3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Enw</w:t>
      </w:r>
      <w:bookmarkStart w:id="0" w:name="_GoBack"/>
      <w:bookmarkEnd w:id="0"/>
    </w:p>
    <w:p w14:paraId="285D9D65" w14:textId="4C3AE437" w:rsidR="00BA5CC7" w:rsidRDefault="00BA5CC7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0A51EC33" w14:textId="5FB31F0E" w:rsidR="00BA5CC7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Sefydliad (os yn berthnasol)</w:t>
      </w:r>
    </w:p>
    <w:p w14:paraId="75BB33F9" w14:textId="26F15860" w:rsidR="00BA5CC7" w:rsidRDefault="00BA5CC7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13D82CD9" w14:textId="1F26F8EC" w:rsidR="00BA5CC7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E-bost</w:t>
      </w:r>
    </w:p>
    <w:p w14:paraId="35284024" w14:textId="0E169DC9" w:rsidR="00BA5CC7" w:rsidRDefault="00BA5CC7" w:rsidP="00CB7CE3">
      <w:pPr>
        <w:spacing w:after="300" w:line="360" w:lineRule="atLeast"/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</w:pPr>
    </w:p>
    <w:p w14:paraId="21F0E206" w14:textId="122C35A7" w:rsidR="00BA5CC7" w:rsidRPr="00BA5CC7" w:rsidRDefault="00BA5CC7" w:rsidP="00CB7CE3">
      <w:pPr>
        <w:spacing w:after="300" w:line="360" w:lineRule="atLeast"/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</w:pPr>
      <w:r w:rsidRPr="00BA5CC7">
        <w:rPr>
          <w:rFonts w:ascii="Arial" w:eastAsia="Times New Roman" w:hAnsi="Arial" w:cs="Arial"/>
          <w:b/>
          <w:color w:val="1F1F1F"/>
          <w:sz w:val="36"/>
          <w:szCs w:val="36"/>
          <w:lang w:val="en" w:eastAsia="en-GB"/>
        </w:rPr>
        <w:t>Mae ymatebion i ymgyngoriadau yn debygol o gael eu cyhoeddi. I gadw eich ymateb yn ddienw (gan gynnwys cyfeiriadau ebost)  ticiwch y blwch.</w:t>
      </w:r>
    </w:p>
    <w:sdt>
      <w:sdtPr>
        <w:rPr>
          <w:rFonts w:ascii="Arial" w:eastAsia="Times New Roman" w:hAnsi="Arial" w:cs="Arial"/>
          <w:color w:val="1F1F1F"/>
          <w:sz w:val="27"/>
          <w:szCs w:val="27"/>
          <w:lang w:val="en" w:eastAsia="en-GB"/>
        </w:rPr>
        <w:id w:val="37613149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63C1C4E" w14:textId="5620C49D" w:rsidR="00BA5CC7" w:rsidRPr="003A3E92" w:rsidRDefault="00BA5CC7" w:rsidP="00CB7CE3">
          <w:pPr>
            <w:spacing w:after="300" w:line="360" w:lineRule="atLeast"/>
            <w:rPr>
              <w:rFonts w:ascii="Arial" w:eastAsia="Times New Roman" w:hAnsi="Arial" w:cs="Arial"/>
              <w:color w:val="1F1F1F"/>
              <w:sz w:val="27"/>
              <w:szCs w:val="27"/>
              <w:lang w:val="en" w:eastAsia="en-GB"/>
            </w:rPr>
          </w:pPr>
          <w:r>
            <w:rPr>
              <w:rFonts w:ascii="MS Gothic" w:eastAsia="MS Gothic" w:hAnsi="MS Gothic" w:cs="Arial" w:hint="eastAsia"/>
              <w:color w:val="1F1F1F"/>
              <w:sz w:val="27"/>
              <w:szCs w:val="27"/>
              <w:lang w:val="en" w:eastAsia="en-GB"/>
            </w:rPr>
            <w:t>☐</w:t>
          </w:r>
        </w:p>
      </w:sdtContent>
    </w:sdt>
    <w:p w14:paraId="32CFEE9A" w14:textId="77777777" w:rsidR="00AB10B4" w:rsidRPr="00404DAC" w:rsidRDefault="00734FCB">
      <w:pPr>
        <w:rPr>
          <w:rFonts w:ascii="Arial" w:hAnsi="Arial" w:cs="Arial"/>
          <w:sz w:val="24"/>
          <w:szCs w:val="24"/>
        </w:rPr>
      </w:pPr>
    </w:p>
    <w:sectPr w:rsidR="00AB10B4" w:rsidRPr="00404DAC" w:rsidSect="00734FCB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E3"/>
    <w:rsid w:val="00022C38"/>
    <w:rsid w:val="00404DAC"/>
    <w:rsid w:val="00734FCB"/>
    <w:rsid w:val="009C56C7"/>
    <w:rsid w:val="00A9679C"/>
    <w:rsid w:val="00BA5CC7"/>
    <w:rsid w:val="00CB7CE3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485A"/>
  <w15:chartTrackingRefBased/>
  <w15:docId w15:val="{F4975E9D-4B5F-4B0F-9F0E-A1AEA0D9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A35850189</value>
    </field>
    <field name="Objective-Title">
      <value order="0">For publication LGBTQ+ Consultation - Response Form (W)</value>
    </field>
    <field name="Objective-Description">
      <value order="0"/>
    </field>
    <field name="Objective-CreationStamp">
      <value order="0">2021-07-28T09:06:38Z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2021-07-28T09:06:58Z</value>
    </field>
    <field name="Objective-ModificationStamp">
      <value order="0">2021-07-28T09:06:58Z</value>
    </field>
    <field name="Objective-Owner">
      <value order="0">Lewis, Paul (Equality &amp; Prosperity)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Team:Policy Development:LGB and Transgender:LGBT+ - Action Plan for Wales - 2020-2025</value>
    </field>
    <field name="Objective-Parent">
      <value order="0">LGBT+ - Action Plan for Wales - 2020-2025</value>
    </field>
    <field name="Objective-State">
      <value order="0">Published</value>
    </field>
    <field name="Objective-VersionId">
      <value order="0">vA70329836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qA1444895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59d5ffeab0b5abb972b94f941ac02f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6bdf4d001367f6175e8b20573f9a7a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E3303-AF39-459F-BC0F-630E6FB21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2621A-A1B5-4A52-8E69-1E282F13E314}">
  <ds:schemaRefs>
    <ds:schemaRef ds:uri="fad5256b-9034-4098-a484-2992d39a629e"/>
    <ds:schemaRef ds:uri="http://purl.org/dc/terms/"/>
    <ds:schemaRef ds:uri="http://schemas.microsoft.com/office/2006/documentManagement/types"/>
    <ds:schemaRef ds:uri="27233c93-c413-4fbb-a11c-d69fcc6dbe3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A481B10-E8E6-44E7-96A0-E171D449A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Paul (Equality &amp; Prosperity)</dc:creator>
  <cp:keywords/>
  <dc:description/>
  <cp:lastModifiedBy>Perkins, Karl (EPS - LG - CHR Communications)</cp:lastModifiedBy>
  <cp:revision>3</cp:revision>
  <dcterms:created xsi:type="dcterms:W3CDTF">2021-10-15T06:09:00Z</dcterms:created>
  <dcterms:modified xsi:type="dcterms:W3CDTF">2021-10-15T06:11:00Z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A35850189</vt:lpwstr>
  </property>
  <property fmtid="{D5CDD505-2E9C-101B-9397-08002B2CF9AE}" pid="4" name="Objective-Title">
    <vt:lpwstr>For publication LGBTQ+ Consultation - Response Form (W)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2021-07-28T09:06:43Z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2021-07-28T09:06:58Z</vt:filetime>
  </property>
  <property fmtid="{D5CDD505-2E9C-101B-9397-08002B2CF9AE}" pid="10" name="Objective-ModificationStamp">
    <vt:filetime>2021-07-28T09:06:58Z</vt:filetime>
  </property>
  <property fmtid="{D5CDD505-2E9C-101B-9397-08002B2CF9AE}" pid="11" name="Objective-Owner">
    <vt:lpwstr>Lewis, Paul (Equality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Team:Policy Development:LGB and Transgender:LGB</vt:lpwstr>
  </property>
  <property fmtid="{D5CDD505-2E9C-101B-9397-08002B2CF9AE}" pid="13" name="Objective-Parent">
    <vt:lpwstr>LGBT+ - Action Plan for Wales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vA70329836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