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2DB2" w14:textId="77777777" w:rsidR="008C7ADD" w:rsidRPr="00B331D3" w:rsidRDefault="008C7ADD" w:rsidP="008C7ADD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  <w:lang w:val="cy-GB"/>
        </w:rPr>
      </w:pPr>
      <w:r w:rsidRPr="00B331D3">
        <w:rPr>
          <w:rFonts w:ascii="Arial" w:eastAsiaTheme="majorEastAsia" w:hAnsi="Arial" w:cs="Arial"/>
          <w:b/>
          <w:bCs/>
          <w:sz w:val="28"/>
          <w:szCs w:val="28"/>
          <w:lang w:val="cy-GB"/>
        </w:rPr>
        <w:t>Ymgynghoriad ar gael gwared ar atebolrwydd unigolion cymwys sy’n gadael gofal am dalu’r dreth gyngor</w:t>
      </w:r>
    </w:p>
    <w:p w14:paraId="6A58CD12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BC00959" w14:textId="77777777" w:rsidR="008C7ADD" w:rsidRPr="00B331D3" w:rsidRDefault="008C7ADD" w:rsidP="008C7ADD">
      <w:pPr>
        <w:pStyle w:val="Heading1"/>
        <w:spacing w:before="0" w:line="240" w:lineRule="auto"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Ffurflen Ymateb i’r Y</w:t>
      </w:r>
      <w:bookmarkStart w:id="0" w:name="_GoBack"/>
      <w:bookmarkEnd w:id="0"/>
      <w:r w:rsidRPr="00B331D3"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mgynghoriad </w:t>
      </w:r>
    </w:p>
    <w:p w14:paraId="4133850E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0844F50" w14:textId="77777777" w:rsidR="008C7ADD" w:rsidRPr="00B331D3" w:rsidRDefault="008C7ADD" w:rsidP="008C7ADD">
      <w:pPr>
        <w:pStyle w:val="Default"/>
        <w:rPr>
          <w:lang w:val="cy-GB"/>
        </w:rPr>
      </w:pPr>
      <w:r w:rsidRPr="00B331D3">
        <w:rPr>
          <w:lang w:val="cy-GB"/>
        </w:rPr>
        <w:t xml:space="preserve">Eich enw: </w:t>
      </w:r>
    </w:p>
    <w:p w14:paraId="1EE3991D" w14:textId="77777777" w:rsidR="008C7ADD" w:rsidRPr="00B331D3" w:rsidRDefault="008C7ADD" w:rsidP="008C7ADD">
      <w:pPr>
        <w:pStyle w:val="Default"/>
        <w:rPr>
          <w:lang w:val="cy-GB"/>
        </w:rPr>
      </w:pPr>
    </w:p>
    <w:p w14:paraId="1C75BA7D" w14:textId="77777777" w:rsidR="008C7ADD" w:rsidRPr="00B331D3" w:rsidRDefault="008C7ADD" w:rsidP="008C7ADD">
      <w:pPr>
        <w:pStyle w:val="Default"/>
        <w:rPr>
          <w:lang w:val="cy-GB"/>
        </w:rPr>
      </w:pPr>
      <w:r w:rsidRPr="00B331D3">
        <w:rPr>
          <w:lang w:val="cy-GB"/>
        </w:rPr>
        <w:t xml:space="preserve">Sefydliad (os yw’n berthnasol): </w:t>
      </w:r>
    </w:p>
    <w:p w14:paraId="6B8015CA" w14:textId="77777777" w:rsidR="008C7ADD" w:rsidRPr="00B331D3" w:rsidRDefault="008C7ADD" w:rsidP="008C7ADD">
      <w:pPr>
        <w:pStyle w:val="Default"/>
        <w:rPr>
          <w:lang w:val="cy-GB"/>
        </w:rPr>
      </w:pPr>
    </w:p>
    <w:p w14:paraId="2BD0D20E" w14:textId="77777777" w:rsidR="008C7ADD" w:rsidRPr="00B331D3" w:rsidRDefault="008C7ADD" w:rsidP="008C7ADD">
      <w:pPr>
        <w:pStyle w:val="Default"/>
        <w:rPr>
          <w:lang w:val="cy-GB"/>
        </w:rPr>
      </w:pPr>
      <w:r w:rsidRPr="00B331D3">
        <w:rPr>
          <w:lang w:val="cy-GB"/>
        </w:rPr>
        <w:t>E-bost:</w:t>
      </w:r>
    </w:p>
    <w:p w14:paraId="05173DAE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7A5E079" w14:textId="77777777" w:rsidR="008C7ADD" w:rsidRPr="00B331D3" w:rsidRDefault="008C7ADD" w:rsidP="008C7ADD">
      <w:pPr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</w:pPr>
      <w:r w:rsidRPr="00B331D3">
        <w:rPr>
          <w:rFonts w:ascii="Arial" w:eastAsia="Times New Roman" w:hAnsi="Arial" w:cs="Arial"/>
          <w:color w:val="1F1F1F"/>
          <w:sz w:val="24"/>
          <w:szCs w:val="24"/>
          <w:lang w:val="cy-GB" w:eastAsia="en-GB"/>
        </w:rPr>
        <w:t xml:space="preserve">Efallai y bydd ymatebion i ymgynghoriadau yn cael eu cyhoeddi. I gadw eich ymateb yn ddienw (gan gynnwys cyfeiriadau e-bost) ticiwch y blwch. 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cy-GB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61A17EDC" w14:textId="77777777" w:rsidR="008C7ADD" w:rsidRPr="00B331D3" w:rsidRDefault="008C7ADD" w:rsidP="008C7ADD">
          <w:pPr>
            <w:spacing w:after="0" w:line="240" w:lineRule="auto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cy-GB" w:eastAsia="en-GB"/>
            </w:rPr>
          </w:pPr>
          <w:r w:rsidRPr="00B331D3">
            <w:rPr>
              <w:rFonts w:ascii="Segoe UI Symbol" w:eastAsia="MS Gothic" w:hAnsi="Segoe UI Symbol" w:cs="Segoe UI Symbol"/>
              <w:color w:val="1F1F1F"/>
              <w:sz w:val="24"/>
              <w:szCs w:val="24"/>
              <w:lang w:val="cy-GB" w:eastAsia="en-GB"/>
            </w:rPr>
            <w:t>☐</w:t>
          </w:r>
        </w:p>
      </w:sdtContent>
    </w:sdt>
    <w:p w14:paraId="0B8CB643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</w:p>
    <w:p w14:paraId="3038D0E1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1</w:t>
      </w:r>
    </w:p>
    <w:p w14:paraId="0EB2057C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color w:val="1F1F1F"/>
          <w:sz w:val="24"/>
          <w:szCs w:val="24"/>
          <w:lang w:val="cy-GB"/>
        </w:rPr>
        <w:t>A ydych yn cytuno â bwriad y polisi i ddileu atebolrwydd ar y cyd ac yn unigol am dalu’r dreth gyngor ar gyfer pobl sy’n gadael gofal? Nodwch eich rhesymau.</w:t>
      </w:r>
    </w:p>
    <w:p w14:paraId="5E890CEF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4AC21114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12160775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2</w:t>
      </w:r>
    </w:p>
    <w:p w14:paraId="7228C926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color w:val="1F1F1F"/>
          <w:sz w:val="24"/>
          <w:szCs w:val="24"/>
          <w:lang w:val="cy-GB"/>
        </w:rPr>
        <w:t>Rydym wedi cynnig gwneud newidiadau i'r ddeddfwriaeth berthnasol i ddileu atebolrwydd ar y cyd ac yn unigol am dalu’r dreth gyngor ar gyfer pobl sy’n gadael gofal. Ydych chi'n cytuno â hyn, neu a allwch chi awgrymu opsiynau eraill?</w:t>
      </w:r>
    </w:p>
    <w:p w14:paraId="21B9B91B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6CFF15DA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10F62C42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3</w:t>
      </w:r>
    </w:p>
    <w:p w14:paraId="4F0C8E5B" w14:textId="77777777" w:rsidR="008C7ADD" w:rsidRPr="00B331D3" w:rsidRDefault="008C7ADD" w:rsidP="008C7AD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331D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Hoffem gael eich barn ar unrhyw effeithiau y byddai’r cynigion hyn yn eu cael ar y Gymraeg, yn enwedig ar gyfleoedd i bobl ddefnyddio'r Gymraeg ac ar sicrhau na chaiff y Gymraeg ei thrin yn llai ffafriol na'r Saesneg. </w:t>
      </w:r>
    </w:p>
    <w:p w14:paraId="2FBE239C" w14:textId="77777777" w:rsidR="008C7ADD" w:rsidRPr="00B331D3" w:rsidRDefault="008C7ADD" w:rsidP="008C7AD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B331D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Beth fyddai'r effeithiau yn eich barn chi? Sut y gellid cynyddu effeithiau cadarnhaol, neu leihau effeithiau negyddol? </w:t>
      </w:r>
    </w:p>
    <w:p w14:paraId="2C68D663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4CF56F14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7EB3274E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4</w:t>
      </w:r>
    </w:p>
    <w:p w14:paraId="39F7E1C2" w14:textId="77777777" w:rsidR="008C7ADD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color w:val="1F1F1F"/>
          <w:sz w:val="24"/>
          <w:szCs w:val="24"/>
          <w:lang w:val="cy-GB"/>
        </w:rPr>
        <w:t>Esboniwch hefyd sut, yn eich barn chi, y gallai'r dull polisi arfaethedig gael ei lunio neu ei newid er mwyn sicrhau effeithiau cadarnhaol neu effeithiau cadarnhaol cynyddol ar gyfleoedd i bobl ddefnyddio'r Gymraeg ac ar beidio â thrin y Gymraeg yn llai ffafriol na'r Saesneg, ac er mwn sicrhau na fydd effeithiau andwyol ar gyfleoedd i bobl ddefnyddio'r Gymraeg ac ar beidio â thrin y Gymraeg yn llai ffafriol na'r Saesneg.</w:t>
      </w:r>
    </w:p>
    <w:p w14:paraId="759CA438" w14:textId="77777777" w:rsidR="008C7ADD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554E2E5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</w:p>
    <w:p w14:paraId="74912A0E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lang w:val="cy-GB"/>
        </w:rPr>
      </w:pPr>
    </w:p>
    <w:p w14:paraId="00074424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b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b/>
          <w:bCs/>
          <w:color w:val="1F1F1F"/>
          <w:sz w:val="24"/>
          <w:szCs w:val="24"/>
          <w:lang w:val="cy-GB"/>
        </w:rPr>
        <w:t>Cwestiwn 5</w:t>
      </w:r>
    </w:p>
    <w:p w14:paraId="31CDBFAB" w14:textId="77777777" w:rsidR="008C7ADD" w:rsidRPr="00B331D3" w:rsidRDefault="008C7ADD" w:rsidP="008C7ADD">
      <w:pPr>
        <w:spacing w:after="0" w:line="240" w:lineRule="auto"/>
        <w:rPr>
          <w:rFonts w:ascii="Arial" w:hAnsi="Arial" w:cs="Arial"/>
          <w:color w:val="1F1F1F"/>
          <w:sz w:val="24"/>
          <w:szCs w:val="24"/>
          <w:lang w:val="cy-GB"/>
        </w:rPr>
      </w:pPr>
      <w:r w:rsidRPr="00B331D3">
        <w:rPr>
          <w:rFonts w:ascii="Arial" w:hAnsi="Arial" w:cs="Arial"/>
          <w:color w:val="1F1F1F"/>
          <w:sz w:val="24"/>
          <w:szCs w:val="24"/>
          <w:lang w:val="cy-GB"/>
        </w:rPr>
        <w:t>Rydym wedi gofyn nifer o gwestiynau penodol. Os oes gennych unrhyw faterion cysylltiedig nad ydym wedi ymdrin â hwy'n benodol, defnyddiwch y lle hwn i’w nodi.</w:t>
      </w:r>
    </w:p>
    <w:p w14:paraId="5ACA2221" w14:textId="77777777" w:rsidR="00AB10B4" w:rsidRPr="00404DAC" w:rsidRDefault="008C7ADD">
      <w:pPr>
        <w:rPr>
          <w:rFonts w:ascii="Arial" w:hAnsi="Arial" w:cs="Arial"/>
          <w:sz w:val="24"/>
          <w:szCs w:val="24"/>
        </w:rPr>
      </w:pPr>
    </w:p>
    <w:sectPr w:rsidR="00AB10B4" w:rsidRPr="00404DAC" w:rsidSect="008C7AD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043"/>
    <w:multiLevelType w:val="hybridMultilevel"/>
    <w:tmpl w:val="448ABA8E"/>
    <w:lvl w:ilvl="0" w:tplc="406CDB3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62A60"/>
    <w:multiLevelType w:val="hybridMultilevel"/>
    <w:tmpl w:val="69685564"/>
    <w:lvl w:ilvl="0" w:tplc="30105C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2"/>
    <w:rsid w:val="00404DAC"/>
    <w:rsid w:val="004D22E2"/>
    <w:rsid w:val="008C7AD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DD4E"/>
  <w15:chartTrackingRefBased/>
  <w15:docId w15:val="{9760A0BB-46C7-4E3F-AE59-5010057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E2"/>
  </w:style>
  <w:style w:type="paragraph" w:styleId="Heading1">
    <w:name w:val="heading 1"/>
    <w:basedOn w:val="Normal"/>
    <w:next w:val="Normal"/>
    <w:link w:val="Heading1Char"/>
    <w:uiPriority w:val="9"/>
    <w:qFormat/>
    <w:rsid w:val="004D2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4D22E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4D22E2"/>
    <w:rPr>
      <w:rFonts w:eastAsiaTheme="minorEastAsia"/>
      <w:sz w:val="24"/>
      <w:szCs w:val="24"/>
    </w:rPr>
  </w:style>
  <w:style w:type="paragraph" w:customStyle="1" w:styleId="Default">
    <w:name w:val="Default"/>
    <w:rsid w:val="004D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A36193745</value>
    </field>
    <field name="Objective-Title">
      <value order="0">Consultation Questions WG43169 (CYM)</value>
    </field>
    <field name="Objective-Description">
      <value order="0"/>
    </field>
    <field name="Objective-CreationStamp">
      <value order="0">2021-08-18T14:39:23Z</value>
    </field>
    <field name="Objective-IsApproved">
      <value order="0">false</value>
    </field>
    <field name="Objective-IsPublished">
      <value order="0">true</value>
    </field>
    <field name="Objective-DatePublished">
      <value order="0">2021-08-18T14:50:38Z</value>
    </field>
    <field name="Objective-ModificationStamp">
      <value order="0">2021-08-18T14:50:38Z</value>
    </field>
    <field name="Objective-Owner">
      <value order="0">Manning, Sarah (EPS - LGFR)</value>
    </field>
    <field name="Objective-Path">
      <value order="0">Objective Global Folder:Business File Plan:Education &amp; Public Services (EPS):Education &amp; Public Services (EPS) - Local Government - Finance Reform:1 - Save:05 Local Government - Council Tax Policy:Council Tax - Policy Development and Legislation - 2017-2022:Council Tax - Care Leavers Joint and Several Liability</value>
    </field>
    <field name="Objective-Parent">
      <value order="0">Council Tax - Care Leavers Joint and Several Liability</value>
    </field>
    <field name="Objective-State">
      <value order="0">Published</value>
    </field>
    <field name="Objective-VersionId">
      <value order="0">vA70874809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qA1327324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Sarah (EPS - LGFR)</dc:creator>
  <cp:keywords/>
  <dc:description/>
  <cp:lastModifiedBy>Perkins, Karl (EPS - LGCHR Communications)</cp:lastModifiedBy>
  <cp:revision>2</cp:revision>
  <dcterms:created xsi:type="dcterms:W3CDTF">2021-08-18T14:36:00Z</dcterms:created>
  <dcterms:modified xsi:type="dcterms:W3CDTF">2021-08-19T09:44:00Z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A36193745</vt:lpwstr>
  </property>
  <property fmtid="{D5CDD505-2E9C-101B-9397-08002B2CF9AE}" pid="4" name="Objective-Title">
    <vt:lpwstr>Consultation Questions WG43169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2021-08-18T14:39:32Z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2021-08-18T14:50:38Z</vt:filetime>
  </property>
  <property fmtid="{D5CDD505-2E9C-101B-9397-08002B2CF9AE}" pid="10" name="Objective-ModificationStamp">
    <vt:filetime>2021-08-18T14:50:38Z</vt:filetime>
  </property>
  <property fmtid="{D5CDD505-2E9C-101B-9397-08002B2CF9AE}" pid="11" name="Objective-Owner">
    <vt:lpwstr>Manning, Sarah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Save:05 Local Government - Council Tax Policy:Council Tax - Policy Development and Legislation - 2017-20</vt:lpwstr>
  </property>
  <property fmtid="{D5CDD505-2E9C-101B-9397-08002B2CF9AE}" pid="13" name="Objective-Parent">
    <vt:lpwstr>Council Tax - Care Leavers Joint and Several Liability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vA70874809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2021-08-17T23:00:00Z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